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EED37" w14:textId="3A2173AB" w:rsidR="00CD2F85" w:rsidRDefault="00CD2F85" w:rsidP="000C5C90">
      <w:pPr>
        <w:ind w:firstLine="720"/>
        <w:jc w:val="center"/>
        <w:rPr>
          <w:rFonts w:ascii="Arial" w:eastAsia="Times New Roman" w:hAnsi="Arial" w:cs="Arial"/>
          <w:b/>
          <w:bCs/>
          <w:color w:val="363636"/>
          <w:sz w:val="36"/>
          <w:szCs w:val="36"/>
        </w:rPr>
      </w:pPr>
      <w:r w:rsidRPr="00CD2F85">
        <w:rPr>
          <w:rFonts w:ascii="Arial" w:eastAsia="Times New Roman" w:hAnsi="Arial" w:cs="Arial"/>
          <w:b/>
          <w:bCs/>
          <w:color w:val="363636"/>
          <w:sz w:val="36"/>
          <w:szCs w:val="36"/>
        </w:rPr>
        <w:t>8</w:t>
      </w:r>
      <w:r w:rsidR="00FF721E">
        <w:rPr>
          <w:rFonts w:ascii="Arial" w:eastAsia="Times New Roman" w:hAnsi="Arial" w:cs="Arial"/>
          <w:b/>
          <w:bCs/>
          <w:color w:val="363636"/>
          <w:sz w:val="36"/>
          <w:szCs w:val="36"/>
        </w:rPr>
        <w:t>8</w:t>
      </w:r>
      <w:r w:rsidRPr="00CD2F85">
        <w:rPr>
          <w:rFonts w:ascii="Arial" w:eastAsia="Times New Roman" w:hAnsi="Arial" w:cs="Arial"/>
          <w:b/>
          <w:bCs/>
          <w:color w:val="363636"/>
          <w:sz w:val="36"/>
          <w:szCs w:val="36"/>
          <w:vertAlign w:val="superscript"/>
        </w:rPr>
        <w:t>th</w:t>
      </w:r>
      <w:r w:rsidRPr="00CD2F85">
        <w:rPr>
          <w:rFonts w:ascii="Arial" w:eastAsia="Times New Roman" w:hAnsi="Arial" w:cs="Arial"/>
          <w:b/>
          <w:bCs/>
          <w:color w:val="363636"/>
          <w:sz w:val="36"/>
          <w:szCs w:val="36"/>
        </w:rPr>
        <w:t xml:space="preserve"> Texas Legislature Bill</w:t>
      </w:r>
      <w:r w:rsidR="005D0EEC">
        <w:rPr>
          <w:rFonts w:ascii="Arial" w:eastAsia="Times New Roman" w:hAnsi="Arial" w:cs="Arial"/>
          <w:b/>
          <w:bCs/>
          <w:color w:val="363636"/>
          <w:sz w:val="36"/>
          <w:szCs w:val="36"/>
        </w:rPr>
        <w:t xml:space="preserve"> </w:t>
      </w:r>
      <w:r w:rsidR="003E1073">
        <w:rPr>
          <w:rFonts w:ascii="Arial" w:eastAsia="Times New Roman" w:hAnsi="Arial" w:cs="Arial"/>
          <w:b/>
          <w:bCs/>
          <w:color w:val="363636"/>
          <w:sz w:val="36"/>
          <w:szCs w:val="36"/>
        </w:rPr>
        <w:t>Tracking Chart</w:t>
      </w:r>
    </w:p>
    <w:p w14:paraId="50F74CEB" w14:textId="622AC470" w:rsidR="000C5C90" w:rsidRDefault="003E1073" w:rsidP="000C5C90">
      <w:pPr>
        <w:ind w:firstLine="720"/>
        <w:jc w:val="center"/>
        <w:rPr>
          <w:rFonts w:ascii="Arial" w:eastAsia="Times New Roman" w:hAnsi="Arial" w:cs="Arial"/>
          <w:b/>
          <w:bCs/>
          <w:i/>
          <w:iCs/>
          <w:color w:val="363636"/>
          <w:sz w:val="24"/>
        </w:rPr>
      </w:pPr>
      <w:r w:rsidRPr="003E1073">
        <w:rPr>
          <w:rFonts w:ascii="Arial" w:eastAsia="Times New Roman" w:hAnsi="Arial" w:cs="Arial"/>
          <w:b/>
          <w:bCs/>
          <w:i/>
          <w:iCs/>
          <w:color w:val="363636"/>
          <w:sz w:val="24"/>
        </w:rPr>
        <w:t>*Note-Click on bill number and it will take you directly to the bill</w:t>
      </w:r>
      <w:r w:rsidR="00670E2A">
        <w:rPr>
          <w:rFonts w:ascii="Arial" w:eastAsia="Times New Roman" w:hAnsi="Arial" w:cs="Arial"/>
          <w:b/>
          <w:bCs/>
          <w:i/>
          <w:iCs/>
          <w:color w:val="363636"/>
          <w:sz w:val="24"/>
        </w:rPr>
        <w:t xml:space="preserve"> along with IF there is a hearing, the hearing </w:t>
      </w:r>
      <w:proofErr w:type="spellStart"/>
      <w:r w:rsidR="00670E2A">
        <w:rPr>
          <w:rFonts w:ascii="Arial" w:eastAsia="Times New Roman" w:hAnsi="Arial" w:cs="Arial"/>
          <w:b/>
          <w:bCs/>
          <w:i/>
          <w:iCs/>
          <w:color w:val="363636"/>
          <w:sz w:val="24"/>
        </w:rPr>
        <w:t>agenda,time,date,place</w:t>
      </w:r>
      <w:proofErr w:type="spellEnd"/>
      <w:r w:rsidR="00670E2A">
        <w:rPr>
          <w:rFonts w:ascii="Arial" w:eastAsia="Times New Roman" w:hAnsi="Arial" w:cs="Arial"/>
          <w:b/>
          <w:bCs/>
          <w:i/>
          <w:iCs/>
          <w:color w:val="363636"/>
          <w:sz w:val="24"/>
        </w:rPr>
        <w:t xml:space="preserve"> is all linked into </w:t>
      </w:r>
      <w:r w:rsidRPr="003E1073">
        <w:rPr>
          <w:rFonts w:ascii="Arial" w:eastAsia="Times New Roman" w:hAnsi="Arial" w:cs="Arial"/>
          <w:b/>
          <w:bCs/>
          <w:i/>
          <w:iCs/>
          <w:color w:val="363636"/>
          <w:sz w:val="24"/>
        </w:rPr>
        <w:t xml:space="preserve"> Bill tracking will be</w:t>
      </w:r>
    </w:p>
    <w:p w14:paraId="305F39D8" w14:textId="694FF6A8" w:rsidR="003E1073" w:rsidRDefault="003E1073" w:rsidP="000C5C90">
      <w:pPr>
        <w:ind w:firstLine="720"/>
        <w:jc w:val="center"/>
        <w:rPr>
          <w:rFonts w:ascii="Arial" w:eastAsia="Times New Roman" w:hAnsi="Arial" w:cs="Arial"/>
          <w:b/>
          <w:bCs/>
          <w:i/>
          <w:iCs/>
          <w:color w:val="363636"/>
          <w:sz w:val="24"/>
        </w:rPr>
      </w:pPr>
      <w:r w:rsidRPr="003E1073">
        <w:rPr>
          <w:rFonts w:ascii="Arial" w:eastAsia="Times New Roman" w:hAnsi="Arial" w:cs="Arial"/>
          <w:b/>
          <w:bCs/>
          <w:i/>
          <w:iCs/>
          <w:color w:val="363636"/>
          <w:sz w:val="24"/>
        </w:rPr>
        <w:t xml:space="preserve">updated every </w:t>
      </w:r>
      <w:r w:rsidR="0034263B">
        <w:rPr>
          <w:rFonts w:ascii="Arial" w:eastAsia="Times New Roman" w:hAnsi="Arial" w:cs="Arial"/>
          <w:b/>
          <w:bCs/>
          <w:i/>
          <w:iCs/>
          <w:color w:val="363636"/>
          <w:sz w:val="24"/>
        </w:rPr>
        <w:t>weekend and sent out no later than Sunday</w:t>
      </w:r>
      <w:r w:rsidRPr="003E1073">
        <w:rPr>
          <w:rFonts w:ascii="Arial" w:eastAsia="Times New Roman" w:hAnsi="Arial" w:cs="Arial"/>
          <w:b/>
          <w:bCs/>
          <w:i/>
          <w:iCs/>
          <w:color w:val="363636"/>
          <w:sz w:val="24"/>
        </w:rPr>
        <w:t>.</w:t>
      </w:r>
    </w:p>
    <w:p w14:paraId="3BB670C9" w14:textId="61119C1E" w:rsidR="00670E2A" w:rsidRDefault="00670E2A" w:rsidP="000C5C90">
      <w:pPr>
        <w:ind w:firstLine="720"/>
        <w:jc w:val="center"/>
        <w:rPr>
          <w:rFonts w:ascii="Arial" w:eastAsia="Times New Roman" w:hAnsi="Arial" w:cs="Arial"/>
          <w:b/>
          <w:bCs/>
          <w:i/>
          <w:iCs/>
          <w:color w:val="363636"/>
          <w:sz w:val="24"/>
        </w:rPr>
      </w:pPr>
    </w:p>
    <w:p w14:paraId="7B9F2793" w14:textId="3CEF9210" w:rsidR="00670E2A" w:rsidRPr="003E1073" w:rsidRDefault="00670E2A" w:rsidP="000C5C90">
      <w:pPr>
        <w:ind w:firstLine="720"/>
        <w:jc w:val="center"/>
        <w:rPr>
          <w:rFonts w:ascii="Arial" w:eastAsia="Times New Roman" w:hAnsi="Arial" w:cs="Arial"/>
          <w:b/>
          <w:bCs/>
          <w:i/>
          <w:iCs/>
          <w:color w:val="363636"/>
          <w:sz w:val="24"/>
        </w:rPr>
      </w:pPr>
      <w:r>
        <w:rPr>
          <w:rFonts w:ascii="Arial" w:eastAsia="Times New Roman" w:hAnsi="Arial" w:cs="Arial"/>
          <w:b/>
          <w:bCs/>
          <w:i/>
          <w:iCs/>
          <w:color w:val="363636"/>
          <w:sz w:val="24"/>
        </w:rPr>
        <w:t xml:space="preserve">Recap of week’s movement:  1 bill was heard this week and left pending in committee; 2 bills are scheduled for next </w:t>
      </w:r>
      <w:proofErr w:type="spellStart"/>
      <w:proofErr w:type="gramStart"/>
      <w:r>
        <w:rPr>
          <w:rFonts w:ascii="Arial" w:eastAsia="Times New Roman" w:hAnsi="Arial" w:cs="Arial"/>
          <w:b/>
          <w:bCs/>
          <w:i/>
          <w:iCs/>
          <w:color w:val="363636"/>
          <w:sz w:val="24"/>
        </w:rPr>
        <w:t>week.The</w:t>
      </w:r>
      <w:proofErr w:type="spellEnd"/>
      <w:proofErr w:type="gramEnd"/>
      <w:r>
        <w:rPr>
          <w:rFonts w:ascii="Arial" w:eastAsia="Times New Roman" w:hAnsi="Arial" w:cs="Arial"/>
          <w:b/>
          <w:bCs/>
          <w:i/>
          <w:iCs/>
          <w:color w:val="363636"/>
          <w:sz w:val="24"/>
        </w:rPr>
        <w:t xml:space="preserve"> remaining do not have any movement yet.</w:t>
      </w:r>
    </w:p>
    <w:p w14:paraId="59DC94CA" w14:textId="7E44EC23" w:rsidR="00CD2F85" w:rsidRPr="00410848" w:rsidRDefault="00CD2F85" w:rsidP="00FA5BFA">
      <w:pPr>
        <w:rPr>
          <w:rFonts w:ascii="Arial" w:eastAsia="Times New Roman" w:hAnsi="Arial" w:cs="Arial"/>
          <w:color w:val="000000" w:themeColor="text1"/>
          <w:sz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80" w:firstRow="0" w:lastRow="0" w:firstColumn="1" w:lastColumn="0" w:noHBand="0" w:noVBand="1"/>
      </w:tblPr>
      <w:tblGrid>
        <w:gridCol w:w="2590"/>
        <w:gridCol w:w="1455"/>
        <w:gridCol w:w="1536"/>
        <w:gridCol w:w="5566"/>
        <w:gridCol w:w="2888"/>
      </w:tblGrid>
      <w:tr w:rsidR="00410848" w:rsidRPr="00410848" w14:paraId="1A5902CB" w14:textId="77777777" w:rsidTr="000E15B0">
        <w:tc>
          <w:tcPr>
            <w:tcW w:w="2590" w:type="dxa"/>
            <w:tcBorders>
              <w:bottom w:val="single" w:sz="4" w:space="0" w:color="auto"/>
            </w:tcBorders>
          </w:tcPr>
          <w:p w14:paraId="0FA746FF" w14:textId="19D5E9E2" w:rsidR="00CD2F85" w:rsidRPr="000C5C90" w:rsidRDefault="00CD2F85" w:rsidP="00960B5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</w:rPr>
            </w:pPr>
            <w:r w:rsidRPr="000C5C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</w:rPr>
              <w:t>General Subject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1F5B6BE5" w14:textId="58F06BEA" w:rsidR="00CD2F85" w:rsidRPr="000C5C90" w:rsidRDefault="00CD2F85" w:rsidP="00960B5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</w:rPr>
            </w:pPr>
            <w:r w:rsidRPr="000C5C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</w:rPr>
              <w:t>Bill Number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11470011" w14:textId="5DFD2E68" w:rsidR="00CD2F85" w:rsidRPr="000C5C90" w:rsidRDefault="00410848" w:rsidP="00960B5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</w:rPr>
            </w:pPr>
            <w:r w:rsidRPr="000C5C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</w:rPr>
              <w:t>Bill Author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14:paraId="6BDA57C7" w14:textId="64C5EADD" w:rsidR="00CD2F85" w:rsidRPr="000C5C90" w:rsidRDefault="00410848" w:rsidP="00960B5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</w:rPr>
            </w:pPr>
            <w:r w:rsidRPr="000C5C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</w:rPr>
              <w:t>Bill Purpose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26651B3" w14:textId="4AC2D3E4" w:rsidR="00CD2F85" w:rsidRPr="000C5C90" w:rsidRDefault="00410848" w:rsidP="00960B5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</w:rPr>
            </w:pPr>
            <w:r w:rsidRPr="000C5C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8"/>
              </w:rPr>
              <w:t>Movement</w:t>
            </w:r>
          </w:p>
        </w:tc>
      </w:tr>
      <w:tr w:rsidR="000C5C90" w14:paraId="66E9BF80" w14:textId="77777777" w:rsidTr="000E15B0">
        <w:tc>
          <w:tcPr>
            <w:tcW w:w="2590" w:type="dxa"/>
            <w:vMerge w:val="restart"/>
            <w:shd w:val="clear" w:color="auto" w:fill="D9D9D9" w:themeFill="background1" w:themeFillShade="D9"/>
          </w:tcPr>
          <w:p w14:paraId="63CCD327" w14:textId="27947529" w:rsidR="000C5C90" w:rsidRPr="006939FA" w:rsidRDefault="000C5C90" w:rsidP="00960B5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  <w:t>Gender Identity</w:t>
            </w:r>
          </w:p>
        </w:tc>
        <w:tc>
          <w:tcPr>
            <w:tcW w:w="1455" w:type="dxa"/>
            <w:shd w:val="clear" w:color="auto" w:fill="D9D9D9" w:themeFill="background1" w:themeFillShade="D9"/>
          </w:tcPr>
          <w:p w14:paraId="43CD5BDB" w14:textId="4E35DE5D" w:rsidR="000C5C90" w:rsidRPr="00CC066F" w:rsidRDefault="0000000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hyperlink r:id="rId5" w:history="1">
              <w:r w:rsidR="000C5C90" w:rsidRPr="00C44027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HB 41</w:t>
              </w:r>
            </w:hyperlink>
          </w:p>
        </w:tc>
        <w:tc>
          <w:tcPr>
            <w:tcW w:w="1536" w:type="dxa"/>
            <w:shd w:val="clear" w:color="auto" w:fill="D9D9D9" w:themeFill="background1" w:themeFillShade="D9"/>
          </w:tcPr>
          <w:p w14:paraId="3849AE7C" w14:textId="36A5C306" w:rsidR="000C5C90" w:rsidRPr="00CC066F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Toth</w:t>
            </w:r>
          </w:p>
        </w:tc>
        <w:tc>
          <w:tcPr>
            <w:tcW w:w="5566" w:type="dxa"/>
            <w:shd w:val="clear" w:color="auto" w:fill="D9D9D9" w:themeFill="background1" w:themeFillShade="D9"/>
          </w:tcPr>
          <w:p w14:paraId="7DB7A149" w14:textId="48A7D669" w:rsidR="000C5C90" w:rsidRPr="00CC066F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Very detailed bill that does not allow doctors to transition children.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14:paraId="08B37059" w14:textId="43684CBA" w:rsidR="000C5C90" w:rsidRPr="00CC066F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Referred to Public Health</w:t>
            </w:r>
          </w:p>
        </w:tc>
      </w:tr>
      <w:tr w:rsidR="000C5C90" w14:paraId="26526933" w14:textId="77777777" w:rsidTr="000E15B0">
        <w:tc>
          <w:tcPr>
            <w:tcW w:w="2590" w:type="dxa"/>
            <w:vMerge/>
            <w:shd w:val="clear" w:color="auto" w:fill="D9D9D9" w:themeFill="background1" w:themeFillShade="D9"/>
          </w:tcPr>
          <w:p w14:paraId="3064820B" w14:textId="77777777" w:rsidR="000C5C90" w:rsidRPr="00CC066F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55" w:type="dxa"/>
            <w:shd w:val="clear" w:color="auto" w:fill="D9D9D9" w:themeFill="background1" w:themeFillShade="D9"/>
          </w:tcPr>
          <w:p w14:paraId="6A4B2B4C" w14:textId="3E57FBB1" w:rsidR="000C5C90" w:rsidRDefault="0000000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hyperlink r:id="rId6" w:history="1">
              <w:r w:rsidR="000C5C90" w:rsidRPr="00C44027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HB 42</w:t>
              </w:r>
            </w:hyperlink>
          </w:p>
          <w:p w14:paraId="1ADDB318" w14:textId="0E63C38B" w:rsidR="000C5C90" w:rsidRPr="00CC066F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</w:tcPr>
          <w:p w14:paraId="462C640E" w14:textId="0C7F5265" w:rsidR="000C5C90" w:rsidRPr="00CC066F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Slaton</w:t>
            </w:r>
          </w:p>
        </w:tc>
        <w:tc>
          <w:tcPr>
            <w:tcW w:w="5566" w:type="dxa"/>
            <w:shd w:val="clear" w:color="auto" w:fill="D9D9D9" w:themeFill="background1" w:themeFillShade="D9"/>
          </w:tcPr>
          <w:p w14:paraId="300739BD" w14:textId="0E45D05E" w:rsidR="000C5C90" w:rsidRPr="00CC066F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Further defines child abuse to include encouraging gender identity change. Would include medical profession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14:paraId="203EDA88" w14:textId="018C8FD9" w:rsidR="000C5C90" w:rsidRPr="00CC066F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Referred to Public Health</w:t>
            </w:r>
          </w:p>
        </w:tc>
      </w:tr>
      <w:tr w:rsidR="000C5C90" w14:paraId="61FD5B0E" w14:textId="77777777" w:rsidTr="000E15B0">
        <w:tc>
          <w:tcPr>
            <w:tcW w:w="2590" w:type="dxa"/>
            <w:vMerge/>
            <w:shd w:val="clear" w:color="auto" w:fill="D9D9D9" w:themeFill="background1" w:themeFillShade="D9"/>
          </w:tcPr>
          <w:p w14:paraId="429AA28B" w14:textId="77777777" w:rsidR="000C5C90" w:rsidRPr="00CC066F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55" w:type="dxa"/>
            <w:shd w:val="clear" w:color="auto" w:fill="D9D9D9" w:themeFill="background1" w:themeFillShade="D9"/>
          </w:tcPr>
          <w:p w14:paraId="415A803E" w14:textId="5F2AA7E4" w:rsidR="000C5C90" w:rsidRPr="00CC066F" w:rsidRDefault="0000000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hyperlink r:id="rId7" w:history="1">
              <w:r w:rsidR="000C5C90" w:rsidRPr="00FA5BFA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HB 672</w:t>
              </w:r>
            </w:hyperlink>
          </w:p>
        </w:tc>
        <w:tc>
          <w:tcPr>
            <w:tcW w:w="1536" w:type="dxa"/>
            <w:shd w:val="clear" w:color="auto" w:fill="D9D9D9" w:themeFill="background1" w:themeFillShade="D9"/>
          </w:tcPr>
          <w:p w14:paraId="47F6AAE2" w14:textId="69AE0969" w:rsidR="000C5C90" w:rsidRPr="00CC066F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Hefner</w:t>
            </w:r>
          </w:p>
        </w:tc>
        <w:tc>
          <w:tcPr>
            <w:tcW w:w="5566" w:type="dxa"/>
            <w:shd w:val="clear" w:color="auto" w:fill="D9D9D9" w:themeFill="background1" w:themeFillShade="D9"/>
          </w:tcPr>
          <w:p w14:paraId="5D066A34" w14:textId="71FD7C7B" w:rsidR="000C5C90" w:rsidRPr="00CC066F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Criminal prosecution for providing hormones and other gender id treatment 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14:paraId="5A253F61" w14:textId="639DD5CF" w:rsidR="000C5C90" w:rsidRPr="00CC066F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Referred to Public Health</w:t>
            </w:r>
          </w:p>
        </w:tc>
      </w:tr>
      <w:tr w:rsidR="000C5C90" w14:paraId="257DED3C" w14:textId="77777777" w:rsidTr="000E15B0">
        <w:tc>
          <w:tcPr>
            <w:tcW w:w="2590" w:type="dxa"/>
            <w:vMerge/>
            <w:shd w:val="clear" w:color="auto" w:fill="D9D9D9" w:themeFill="background1" w:themeFillShade="D9"/>
          </w:tcPr>
          <w:p w14:paraId="68B3D180" w14:textId="77777777" w:rsidR="000C5C90" w:rsidRPr="00CC066F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55" w:type="dxa"/>
            <w:shd w:val="clear" w:color="auto" w:fill="D9D9D9" w:themeFill="background1" w:themeFillShade="D9"/>
          </w:tcPr>
          <w:p w14:paraId="5578F9E9" w14:textId="743F99FE" w:rsidR="000C5C90" w:rsidRPr="00CC066F" w:rsidRDefault="0000000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hyperlink r:id="rId8" w:history="1">
              <w:r w:rsidR="000C5C90" w:rsidRPr="00C44027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HB 888</w:t>
              </w:r>
            </w:hyperlink>
          </w:p>
        </w:tc>
        <w:tc>
          <w:tcPr>
            <w:tcW w:w="1536" w:type="dxa"/>
            <w:shd w:val="clear" w:color="auto" w:fill="D9D9D9" w:themeFill="background1" w:themeFillShade="D9"/>
          </w:tcPr>
          <w:p w14:paraId="1D183464" w14:textId="555523C0" w:rsidR="000C5C90" w:rsidRPr="00CC066F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Slawson</w:t>
            </w:r>
            <w:proofErr w:type="spellEnd"/>
          </w:p>
        </w:tc>
        <w:tc>
          <w:tcPr>
            <w:tcW w:w="5566" w:type="dxa"/>
            <w:shd w:val="clear" w:color="auto" w:fill="D9D9D9" w:themeFill="background1" w:themeFillShade="D9"/>
          </w:tcPr>
          <w:p w14:paraId="449EA483" w14:textId="11E02D49" w:rsidR="000C5C90" w:rsidRPr="00CC066F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Statute of limitations that allows minors to claim by their 25</w:t>
            </w:r>
            <w:r w:rsidRPr="008A7A64">
              <w:rPr>
                <w:rFonts w:ascii="Times New Roman" w:eastAsia="Times New Roman" w:hAnsi="Times New Roman" w:cs="Times New Roman"/>
                <w:color w:val="000000" w:themeColor="text1"/>
                <w:sz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bday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malpractice for giving puberty suppression drugs or cross-sex hormones, surgery,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etc</w:t>
            </w:r>
            <w:proofErr w:type="spellEnd"/>
          </w:p>
        </w:tc>
        <w:tc>
          <w:tcPr>
            <w:tcW w:w="2888" w:type="dxa"/>
            <w:shd w:val="clear" w:color="auto" w:fill="D9D9D9" w:themeFill="background1" w:themeFillShade="D9"/>
          </w:tcPr>
          <w:p w14:paraId="151A1AAC" w14:textId="4D8981BB" w:rsidR="000C5C90" w:rsidRPr="00CC066F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Referred to Judiciary and Judicial Jurisprudence</w:t>
            </w:r>
          </w:p>
        </w:tc>
      </w:tr>
      <w:tr w:rsidR="000C5C90" w14:paraId="7D982B64" w14:textId="77777777" w:rsidTr="000E15B0">
        <w:tc>
          <w:tcPr>
            <w:tcW w:w="2590" w:type="dxa"/>
            <w:vMerge/>
            <w:shd w:val="clear" w:color="auto" w:fill="D9D9D9" w:themeFill="background1" w:themeFillShade="D9"/>
          </w:tcPr>
          <w:p w14:paraId="4F9B1ABA" w14:textId="77777777" w:rsidR="000C5C90" w:rsidRPr="00CC066F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55" w:type="dxa"/>
            <w:shd w:val="clear" w:color="auto" w:fill="D9D9D9" w:themeFill="background1" w:themeFillShade="D9"/>
          </w:tcPr>
          <w:p w14:paraId="0C5D27F7" w14:textId="3F0CFED6" w:rsidR="000C5C90" w:rsidRPr="00CC066F" w:rsidRDefault="0000000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hyperlink r:id="rId9" w:history="1">
              <w:r w:rsidR="000C5C90" w:rsidRPr="00863E02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SB 249</w:t>
              </w:r>
            </w:hyperlink>
          </w:p>
        </w:tc>
        <w:tc>
          <w:tcPr>
            <w:tcW w:w="1536" w:type="dxa"/>
            <w:shd w:val="clear" w:color="auto" w:fill="D9D9D9" w:themeFill="background1" w:themeFillShade="D9"/>
          </w:tcPr>
          <w:p w14:paraId="6CD2F2C3" w14:textId="4FF8978C" w:rsidR="000C5C90" w:rsidRPr="00CC066F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Hall, Campbell, Perry</w:t>
            </w:r>
          </w:p>
        </w:tc>
        <w:tc>
          <w:tcPr>
            <w:tcW w:w="5566" w:type="dxa"/>
            <w:shd w:val="clear" w:color="auto" w:fill="D9D9D9" w:themeFill="background1" w:themeFillShade="D9"/>
          </w:tcPr>
          <w:p w14:paraId="73B82058" w14:textId="6B374C5D" w:rsidR="000C5C90" w:rsidRPr="00CC066F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Adds criminal offense to medically change a person’s sex 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14:paraId="79BDB365" w14:textId="6AE2B829" w:rsidR="000C5C90" w:rsidRPr="00CC066F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Referred to State Affairs</w:t>
            </w:r>
          </w:p>
        </w:tc>
      </w:tr>
      <w:tr w:rsidR="000C5C90" w14:paraId="6345033B" w14:textId="77777777" w:rsidTr="000E15B0">
        <w:tc>
          <w:tcPr>
            <w:tcW w:w="2590" w:type="dxa"/>
            <w:vMerge/>
            <w:shd w:val="clear" w:color="auto" w:fill="D9D9D9" w:themeFill="background1" w:themeFillShade="D9"/>
          </w:tcPr>
          <w:p w14:paraId="12C4808A" w14:textId="77777777" w:rsidR="000C5C90" w:rsidRPr="00CC066F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55" w:type="dxa"/>
            <w:shd w:val="clear" w:color="auto" w:fill="D9D9D9" w:themeFill="background1" w:themeFillShade="D9"/>
          </w:tcPr>
          <w:p w14:paraId="1783F864" w14:textId="270B254B" w:rsidR="000C5C90" w:rsidRDefault="0000000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hyperlink r:id="rId10" w:history="1">
              <w:r w:rsidR="000C5C90" w:rsidRPr="00863E02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SB 250</w:t>
              </w:r>
            </w:hyperlink>
          </w:p>
        </w:tc>
        <w:tc>
          <w:tcPr>
            <w:tcW w:w="1536" w:type="dxa"/>
            <w:shd w:val="clear" w:color="auto" w:fill="D9D9D9" w:themeFill="background1" w:themeFillShade="D9"/>
          </w:tcPr>
          <w:p w14:paraId="3CDCC807" w14:textId="0B51280C" w:rsidR="000C5C90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Hall, Campbell, Perry</w:t>
            </w:r>
          </w:p>
        </w:tc>
        <w:tc>
          <w:tcPr>
            <w:tcW w:w="5566" w:type="dxa"/>
            <w:shd w:val="clear" w:color="auto" w:fill="D9D9D9" w:themeFill="background1" w:themeFillShade="D9"/>
          </w:tcPr>
          <w:p w14:paraId="7CF29B1E" w14:textId="3BBCDE85" w:rsidR="000C5C90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Makes it illegal for insurance companies to participate in gender reassignments while also revoking medical license of those that participate in gender affirming medical care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14:paraId="0235C14B" w14:textId="4043500A" w:rsidR="000C5C90" w:rsidRPr="00CC066F" w:rsidRDefault="0000000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hyperlink r:id="rId11" w:history="1">
              <w:r w:rsidR="009430F1" w:rsidRPr="00AB65B6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Public hearing in State Affairs on Monday, March 16th</w:t>
              </w:r>
            </w:hyperlink>
            <w:r w:rsidR="00AF1399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; bill left pending in committee</w:t>
            </w:r>
          </w:p>
        </w:tc>
      </w:tr>
      <w:tr w:rsidR="008A7A64" w14:paraId="68121188" w14:textId="77777777" w:rsidTr="000E15B0">
        <w:tc>
          <w:tcPr>
            <w:tcW w:w="2590" w:type="dxa"/>
            <w:shd w:val="clear" w:color="auto" w:fill="D9D9D9" w:themeFill="background1" w:themeFillShade="D9"/>
          </w:tcPr>
          <w:p w14:paraId="295DE00C" w14:textId="77777777" w:rsidR="008A7A64" w:rsidRPr="00CC066F" w:rsidRDefault="008A7A64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55" w:type="dxa"/>
            <w:shd w:val="clear" w:color="auto" w:fill="D9D9D9" w:themeFill="background1" w:themeFillShade="D9"/>
          </w:tcPr>
          <w:p w14:paraId="1168EF80" w14:textId="77777777" w:rsidR="008A7A64" w:rsidRDefault="008A7A64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36" w:type="dxa"/>
            <w:shd w:val="clear" w:color="auto" w:fill="D9D9D9" w:themeFill="background1" w:themeFillShade="D9"/>
          </w:tcPr>
          <w:p w14:paraId="01B8AB64" w14:textId="77777777" w:rsidR="008A7A64" w:rsidRDefault="008A7A64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566" w:type="dxa"/>
            <w:shd w:val="clear" w:color="auto" w:fill="D9D9D9" w:themeFill="background1" w:themeFillShade="D9"/>
          </w:tcPr>
          <w:p w14:paraId="2493BD0C" w14:textId="77777777" w:rsidR="008A7A64" w:rsidRDefault="008A7A64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888" w:type="dxa"/>
            <w:shd w:val="clear" w:color="auto" w:fill="D9D9D9" w:themeFill="background1" w:themeFillShade="D9"/>
          </w:tcPr>
          <w:p w14:paraId="52C84529" w14:textId="0237D74B" w:rsidR="00C44027" w:rsidRPr="00CC066F" w:rsidRDefault="00C44027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0C5C90" w14:paraId="1BD292BF" w14:textId="77777777" w:rsidTr="000E15B0">
        <w:tc>
          <w:tcPr>
            <w:tcW w:w="2590" w:type="dxa"/>
            <w:vMerge w:val="restart"/>
          </w:tcPr>
          <w:p w14:paraId="154B74F6" w14:textId="6A839C42" w:rsidR="000C5C90" w:rsidRPr="006939FA" w:rsidRDefault="000C5C90" w:rsidP="00960B5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</w:rPr>
              <w:t>Harmful literature to a minor/Obscenity Exemption</w:t>
            </w:r>
          </w:p>
        </w:tc>
        <w:tc>
          <w:tcPr>
            <w:tcW w:w="1455" w:type="dxa"/>
          </w:tcPr>
          <w:p w14:paraId="04DADA83" w14:textId="4D2EEFEA" w:rsidR="000C5C90" w:rsidRDefault="0000000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hyperlink r:id="rId12" w:history="1">
              <w:r w:rsidR="000C5C90" w:rsidRPr="00830C6A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HB 552</w:t>
              </w:r>
            </w:hyperlink>
            <w:r w:rsidR="000C5C9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, 571,858,869</w:t>
            </w:r>
          </w:p>
          <w:p w14:paraId="7F84F1D4" w14:textId="2A3E4F26" w:rsidR="000C5C90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  <w:p w14:paraId="336F2578" w14:textId="5EA9C3C7" w:rsidR="000C5C90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Duplicate bills</w:t>
            </w:r>
          </w:p>
          <w:p w14:paraId="0AD2C508" w14:textId="173FC7A6" w:rsidR="000C5C90" w:rsidRPr="00CC066F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36" w:type="dxa"/>
          </w:tcPr>
          <w:p w14:paraId="7883112B" w14:textId="77777777" w:rsidR="000C5C90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Toxclair</w:t>
            </w:r>
            <w:proofErr w:type="spellEnd"/>
          </w:p>
          <w:p w14:paraId="679AD455" w14:textId="77777777" w:rsidR="000C5C90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Slaton</w:t>
            </w:r>
          </w:p>
          <w:p w14:paraId="52DD7835" w14:textId="54D9080C" w:rsidR="000C5C90" w:rsidRPr="00CC066F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Hefner</w:t>
            </w:r>
          </w:p>
        </w:tc>
        <w:tc>
          <w:tcPr>
            <w:tcW w:w="5566" w:type="dxa"/>
          </w:tcPr>
          <w:p w14:paraId="6C49407B" w14:textId="449B5CB1" w:rsidR="000C5C90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Repealing the affirmative defense to prosecution for the criminal offense of sale, distribution or display of harmful material to a minor</w:t>
            </w:r>
          </w:p>
          <w:p w14:paraId="15595ADB" w14:textId="413C6BF9" w:rsidR="000C5C90" w:rsidRPr="00CC066F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888" w:type="dxa"/>
          </w:tcPr>
          <w:p w14:paraId="1FFF2F9E" w14:textId="568565C3" w:rsidR="000C5C90" w:rsidRPr="00CC066F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Referred to State Affairs</w:t>
            </w:r>
          </w:p>
        </w:tc>
      </w:tr>
      <w:tr w:rsidR="000C5C90" w14:paraId="0E9CB858" w14:textId="77777777" w:rsidTr="000E15B0">
        <w:tc>
          <w:tcPr>
            <w:tcW w:w="2590" w:type="dxa"/>
            <w:vMerge/>
          </w:tcPr>
          <w:p w14:paraId="1DF37CA6" w14:textId="77777777" w:rsidR="000C5C90" w:rsidRPr="00CC066F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455" w:type="dxa"/>
          </w:tcPr>
          <w:p w14:paraId="69C50C25" w14:textId="3E5FEDAD" w:rsidR="000C5C90" w:rsidRDefault="0000000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hyperlink r:id="rId13" w:history="1">
              <w:r w:rsidR="000C5C90" w:rsidRPr="00830C6A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HB 976</w:t>
              </w:r>
            </w:hyperlink>
            <w:r w:rsidR="000C5C9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, HB </w:t>
            </w:r>
            <w:proofErr w:type="gramStart"/>
            <w:r w:rsidR="000C5C9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111,SB</w:t>
            </w:r>
            <w:proofErr w:type="gramEnd"/>
            <w:r w:rsidR="000C5C90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437</w:t>
            </w:r>
          </w:p>
          <w:p w14:paraId="2101BA75" w14:textId="726B82FA" w:rsidR="000C5C90" w:rsidRPr="00CC066F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Duplicate bills</w:t>
            </w:r>
          </w:p>
        </w:tc>
        <w:tc>
          <w:tcPr>
            <w:tcW w:w="1536" w:type="dxa"/>
          </w:tcPr>
          <w:p w14:paraId="394EBC6C" w14:textId="77777777" w:rsidR="000C5C90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Patterson</w:t>
            </w:r>
          </w:p>
          <w:p w14:paraId="5683E4C6" w14:textId="1CEC69BB" w:rsidR="000C5C90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Toth</w:t>
            </w:r>
          </w:p>
          <w:p w14:paraId="34A0FC28" w14:textId="073EA198" w:rsidR="000C5C90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Middleton</w:t>
            </w:r>
          </w:p>
          <w:p w14:paraId="5A5ADF49" w14:textId="012DD653" w:rsidR="000C5C90" w:rsidRPr="00CC066F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5566" w:type="dxa"/>
          </w:tcPr>
          <w:p w14:paraId="6B34E9FB" w14:textId="18A3FAB8" w:rsidR="000C5C90" w:rsidRPr="00CC066F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Relating to affirmative defenses to prosecution for certain offenses involving material or conduct that is obscene e or otherwise harmful to children</w:t>
            </w:r>
          </w:p>
        </w:tc>
        <w:tc>
          <w:tcPr>
            <w:tcW w:w="2888" w:type="dxa"/>
          </w:tcPr>
          <w:p w14:paraId="680122B0" w14:textId="00A3EC1F" w:rsidR="000C5C90" w:rsidRPr="00CC066F" w:rsidRDefault="000C5C90" w:rsidP="00960B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Referred to Local Govt</w:t>
            </w:r>
          </w:p>
        </w:tc>
      </w:tr>
      <w:tr w:rsidR="000C5C90" w14:paraId="30988447" w14:textId="77777777" w:rsidTr="000E15B0">
        <w:tc>
          <w:tcPr>
            <w:tcW w:w="2590" w:type="dxa"/>
            <w:vMerge/>
          </w:tcPr>
          <w:p w14:paraId="4AAC4267" w14:textId="77777777" w:rsidR="000C5C90" w:rsidRDefault="000C5C9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55" w:type="dxa"/>
          </w:tcPr>
          <w:p w14:paraId="1968C971" w14:textId="3FD665A5" w:rsidR="000C5C90" w:rsidRDefault="0000000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14" w:history="1">
              <w:r w:rsidR="000C5C90" w:rsidRPr="00830C6A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HB 338</w:t>
              </w:r>
            </w:hyperlink>
          </w:p>
          <w:p w14:paraId="4D7C3DB6" w14:textId="251107E6" w:rsidR="000C5C90" w:rsidRDefault="000C5C9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14:paraId="4F92A906" w14:textId="7AB6EA67" w:rsidR="000C5C90" w:rsidRDefault="000C5C9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Oliverson</w:t>
            </w:r>
            <w:proofErr w:type="spellEnd"/>
          </w:p>
          <w:p w14:paraId="32585638" w14:textId="44B8F077" w:rsidR="000C5C90" w:rsidRDefault="000C5C9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66" w:type="dxa"/>
          </w:tcPr>
          <w:p w14:paraId="01F079CA" w14:textId="1C863BBC" w:rsidR="000C5C90" w:rsidRDefault="000C5C9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Relating to content ratings for books and other written materials used in public schools</w:t>
            </w:r>
          </w:p>
        </w:tc>
        <w:tc>
          <w:tcPr>
            <w:tcW w:w="2888" w:type="dxa"/>
          </w:tcPr>
          <w:p w14:paraId="017CECE3" w14:textId="5A413663" w:rsidR="000C5C90" w:rsidRDefault="000C5C90" w:rsidP="00D371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Referred to State Affairs</w:t>
            </w:r>
          </w:p>
        </w:tc>
      </w:tr>
      <w:tr w:rsidR="000C5C90" w14:paraId="5B0AA79F" w14:textId="77777777" w:rsidTr="000E15B0">
        <w:tc>
          <w:tcPr>
            <w:tcW w:w="2590" w:type="dxa"/>
            <w:vMerge/>
          </w:tcPr>
          <w:p w14:paraId="15DD8121" w14:textId="77777777" w:rsidR="000C5C90" w:rsidRDefault="000C5C9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6DAF94E5" w14:textId="2409D1EE" w:rsidR="000C5C90" w:rsidRDefault="0000000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15" w:history="1">
              <w:r w:rsidR="000C5C90" w:rsidRPr="00830C6A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HB 917</w:t>
              </w:r>
            </w:hyperlink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03F00118" w14:textId="2CE0F19C" w:rsidR="000C5C90" w:rsidRDefault="000C5C9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Dutton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14:paraId="2966986A" w14:textId="5D66B120" w:rsidR="000C5C90" w:rsidRDefault="000C5C9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 books can be removed from public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schools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but the parent will have to opt in to reading pervasively vulgar books.  This would be an overriding of PICCO.  Note the usage of SHALL and MAY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FF1D1CE" w14:textId="446CAC26" w:rsidR="000C5C90" w:rsidRDefault="000C5C90" w:rsidP="00D371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Referred to Public Ed</w:t>
            </w:r>
          </w:p>
        </w:tc>
      </w:tr>
      <w:tr w:rsidR="000C5C90" w14:paraId="437F03E1" w14:textId="77777777" w:rsidTr="000E15B0">
        <w:tc>
          <w:tcPr>
            <w:tcW w:w="2590" w:type="dxa"/>
            <w:vMerge/>
          </w:tcPr>
          <w:p w14:paraId="6F6AB1C4" w14:textId="77777777" w:rsidR="000C5C90" w:rsidRDefault="000C5C9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6B32A1B0" w14:textId="36C6F085" w:rsidR="000C5C90" w:rsidRDefault="0000000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16" w:history="1">
              <w:r w:rsidR="000C5C90" w:rsidRPr="00830C6A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HB 9</w:t>
              </w:r>
              <w:r w:rsidR="000C5C90" w:rsidRPr="00830C6A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7</w:t>
              </w:r>
              <w:r w:rsidR="000C5C90" w:rsidRPr="00830C6A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7</w:t>
              </w:r>
            </w:hyperlink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1071D5F3" w14:textId="50D13DDC" w:rsidR="000C5C90" w:rsidRDefault="000C5C9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VanDeaver</w:t>
            </w:r>
            <w:proofErr w:type="spellEnd"/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14:paraId="7A298C3D" w14:textId="30265310" w:rsidR="000C5C90" w:rsidRDefault="000C5C9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Creation of a Texas Commission on Assessment/Accountability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6F5EC82" w14:textId="009C5BD2" w:rsidR="000C5C90" w:rsidRDefault="000C5C90" w:rsidP="00D371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Referred to Public Ed</w:t>
            </w:r>
          </w:p>
        </w:tc>
      </w:tr>
      <w:tr w:rsidR="000C5C90" w14:paraId="4B17905D" w14:textId="77777777" w:rsidTr="000E15B0">
        <w:tc>
          <w:tcPr>
            <w:tcW w:w="2590" w:type="dxa"/>
            <w:vMerge/>
          </w:tcPr>
          <w:p w14:paraId="7F73CF10" w14:textId="77777777" w:rsidR="000C5C90" w:rsidRDefault="000C5C9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18DB9053" w14:textId="3CB43B33" w:rsidR="000C5C90" w:rsidRDefault="00670E2A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17" w:history="1">
              <w:r w:rsidR="00D95C3E" w:rsidRPr="00670E2A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HB 900</w:t>
              </w:r>
            </w:hyperlink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3A3C8F34" w14:textId="417C404D" w:rsidR="000C5C90" w:rsidRDefault="00D95C3E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Patterson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14:paraId="404E8992" w14:textId="4C86E8CE" w:rsidR="000C5C90" w:rsidRDefault="00D95C3E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Adding definition of sexually explicit material for public ed literature; standards developed by Tx State Library and Archives Commission that must include obscene material is Not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recog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by the 1</w:t>
            </w:r>
            <w:r w:rsidRPr="00D95C3E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amend; vendors that sell the materials with obscene literature will be put on list notifying the schools they may not buy from this vendor, etc..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0006B0D" w14:textId="1D7A1FA3" w:rsidR="000C5C90" w:rsidRDefault="00670E2A" w:rsidP="00D37133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18" w:history="1">
              <w:r w:rsidRPr="00670E2A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Public Ed Hearing on 3/21 at 8am, E2.036</w:t>
              </w:r>
            </w:hyperlink>
          </w:p>
        </w:tc>
      </w:tr>
      <w:tr w:rsidR="000C5C90" w14:paraId="517208D3" w14:textId="77777777" w:rsidTr="000E15B0">
        <w:tc>
          <w:tcPr>
            <w:tcW w:w="2590" w:type="dxa"/>
            <w:vMerge/>
          </w:tcPr>
          <w:p w14:paraId="67E0C4B2" w14:textId="77777777" w:rsidR="000C5C90" w:rsidRDefault="000C5C9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34E6D8ED" w14:textId="2964D1B5" w:rsidR="000C5C90" w:rsidRDefault="0000000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19" w:history="1">
              <w:r w:rsidR="000C5C90" w:rsidRPr="00542746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HB 1253</w:t>
              </w:r>
            </w:hyperlink>
            <w:r w:rsidR="000C5C9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171CC408" w14:textId="5584E3AA" w:rsidR="000C5C90" w:rsidRDefault="000C5C9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Shaheen</w:t>
            </w:r>
            <w:proofErr w:type="spellEnd"/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14:paraId="459928C5" w14:textId="59D8F691" w:rsidR="000C5C90" w:rsidRDefault="000C5C9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Relating to the punishment for the offense of sale, distribution or display of harmful material to a minor, increasing a criminal penalty, eliminates class A misdemeanor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FBDDA72" w14:textId="66CE430F" w:rsidR="000C5C90" w:rsidRDefault="000C5C90" w:rsidP="00D3713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70E2A">
              <w:rPr>
                <w:rFonts w:ascii="Times New Roman" w:eastAsia="Times New Roman" w:hAnsi="Times New Roman" w:cs="Times New Roman"/>
                <w:sz w:val="24"/>
              </w:rPr>
              <w:t>Referred to State Affa</w:t>
            </w:r>
            <w:r w:rsidRPr="00670E2A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670E2A">
              <w:rPr>
                <w:rFonts w:ascii="Times New Roman" w:eastAsia="Times New Roman" w:hAnsi="Times New Roman" w:cs="Times New Roman"/>
                <w:sz w:val="24"/>
              </w:rPr>
              <w:t>rs</w:t>
            </w:r>
          </w:p>
        </w:tc>
      </w:tr>
      <w:tr w:rsidR="000C5C90" w14:paraId="00704919" w14:textId="77777777" w:rsidTr="000E15B0">
        <w:tc>
          <w:tcPr>
            <w:tcW w:w="2590" w:type="dxa"/>
            <w:vMerge/>
          </w:tcPr>
          <w:p w14:paraId="7F27505E" w14:textId="77777777" w:rsidR="000C5C90" w:rsidRDefault="000C5C9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224327B4" w14:textId="7AF45F4A" w:rsidR="000C5C90" w:rsidRDefault="0000000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20" w:history="1">
              <w:r w:rsidR="000C5C90" w:rsidRPr="00F9192B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HB 1665</w:t>
              </w:r>
            </w:hyperlink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0556DA1E" w14:textId="1D3E01EE" w:rsidR="000C5C90" w:rsidRDefault="000C5C9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Patterson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14:paraId="6FFA6D70" w14:textId="4E4178EE" w:rsidR="000C5C90" w:rsidRDefault="000C5C9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Relating to the regulation of books sold to or included in public school libraries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54558E5" w14:textId="6B71D74C" w:rsidR="000C5C90" w:rsidRDefault="000C5C90" w:rsidP="00D371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Referred to Public Health</w:t>
            </w:r>
          </w:p>
        </w:tc>
      </w:tr>
      <w:tr w:rsidR="000C5C90" w14:paraId="7D388917" w14:textId="77777777" w:rsidTr="000E15B0">
        <w:tc>
          <w:tcPr>
            <w:tcW w:w="2590" w:type="dxa"/>
            <w:vMerge/>
          </w:tcPr>
          <w:p w14:paraId="789EACDB" w14:textId="77777777" w:rsidR="000C5C90" w:rsidRDefault="000C5C9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626A1A4E" w14:textId="77777777" w:rsidR="000C5C90" w:rsidRDefault="00000000" w:rsidP="00542746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21" w:history="1">
              <w:r w:rsidR="000C5C90" w:rsidRPr="00643155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SB 395</w:t>
              </w:r>
            </w:hyperlink>
          </w:p>
          <w:p w14:paraId="7A5A5759" w14:textId="1B801CC5" w:rsidR="000C5C90" w:rsidRDefault="000C5C90" w:rsidP="00542746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HB 1936 (duplicate) Lozano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76D5F308" w14:textId="2963271E" w:rsidR="000C5C90" w:rsidRDefault="000C5C9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Hall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14:paraId="08D963EF" w14:textId="41666F30" w:rsidR="000C5C90" w:rsidRDefault="000C5C9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Relating to defenses to prosecution for certain criminal offenses involving material or conduct that nay be obscene or is otherwise harmful to children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6DB7C34" w14:textId="00E03A2E" w:rsidR="000C5C90" w:rsidRDefault="000C5C90" w:rsidP="00D371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Referred to Criminal Justice</w:t>
            </w:r>
          </w:p>
        </w:tc>
      </w:tr>
      <w:tr w:rsidR="000C5C90" w14:paraId="2F3C0E0D" w14:textId="77777777" w:rsidTr="000E15B0">
        <w:tc>
          <w:tcPr>
            <w:tcW w:w="2590" w:type="dxa"/>
            <w:vMerge/>
          </w:tcPr>
          <w:p w14:paraId="14B0CD9C" w14:textId="77777777" w:rsidR="000C5C90" w:rsidRDefault="000C5C9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5DCC958A" w14:textId="1BB6B7AB" w:rsidR="000C5C90" w:rsidRDefault="0000000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22" w:history="1">
              <w:r w:rsidR="000C5C90" w:rsidRPr="00542746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SB 417</w:t>
              </w:r>
            </w:hyperlink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0C91ADFF" w14:textId="29A6EC98" w:rsidR="000C5C90" w:rsidRDefault="000C5C9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Paxton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14:paraId="4BCCC177" w14:textId="1C258651" w:rsidR="000C5C90" w:rsidRDefault="000C5C9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Relating to the electronic device filters for certain explicit material; creating a criminal offense; providing a civil penalty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926C40E" w14:textId="56F1FFFE" w:rsidR="000C5C90" w:rsidRDefault="000C5C90" w:rsidP="00D371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Referred to State Affairs</w:t>
            </w:r>
          </w:p>
        </w:tc>
      </w:tr>
      <w:tr w:rsidR="000C5C90" w14:paraId="0B96F386" w14:textId="77777777" w:rsidTr="000E15B0">
        <w:tc>
          <w:tcPr>
            <w:tcW w:w="2590" w:type="dxa"/>
            <w:vMerge/>
          </w:tcPr>
          <w:p w14:paraId="1E8B321D" w14:textId="77777777" w:rsidR="000C5C90" w:rsidRDefault="000C5C9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5D0E3F61" w14:textId="01BE90BB" w:rsidR="000C5C90" w:rsidRDefault="0000000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23" w:history="1">
              <w:r w:rsidR="000C5C90" w:rsidRPr="00A352BB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SB 419</w:t>
              </w:r>
            </w:hyperlink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06A2499A" w14:textId="0DD075B6" w:rsidR="000C5C90" w:rsidRDefault="000C5C9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Paxton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14:paraId="1AEE58DD" w14:textId="589C1A73" w:rsidR="000C5C90" w:rsidRDefault="000C5C9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Relating to parental access to a public school’s library catalog and consent for student access to certain public school library materials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4D3C770" w14:textId="03BEA556" w:rsidR="000C5C90" w:rsidRDefault="000C5C90" w:rsidP="00D371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Referred to Education</w:t>
            </w:r>
          </w:p>
        </w:tc>
      </w:tr>
      <w:tr w:rsidR="000C5C90" w14:paraId="384475EC" w14:textId="77777777" w:rsidTr="000E15B0">
        <w:tc>
          <w:tcPr>
            <w:tcW w:w="2590" w:type="dxa"/>
            <w:vMerge/>
            <w:tcBorders>
              <w:bottom w:val="single" w:sz="4" w:space="0" w:color="auto"/>
            </w:tcBorders>
          </w:tcPr>
          <w:p w14:paraId="153ED296" w14:textId="77777777" w:rsidR="000C5C90" w:rsidRDefault="000C5C9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2621774C" w14:textId="64F85707" w:rsidR="000C5C90" w:rsidRDefault="0000000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24" w:history="1">
              <w:r w:rsidR="000C5C90" w:rsidRPr="001F5A58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SB 13</w:t>
              </w:r>
            </w:hyperlink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6CEA57ED" w14:textId="19E1A74C" w:rsidR="000C5C90" w:rsidRDefault="000C5C9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Paxton</w:t>
            </w: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14:paraId="753C1D93" w14:textId="79E34F65" w:rsidR="000C5C90" w:rsidRDefault="000C5C90" w:rsidP="00960B5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Relating to a public school’s library materials/catalog, creating a local school library advisory council to assure “community values” are reflected in library materials, 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E47819F" w14:textId="637B3EF4" w:rsidR="000C5C90" w:rsidRDefault="000C5C90" w:rsidP="00D3713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Referred to Education</w:t>
            </w:r>
          </w:p>
        </w:tc>
      </w:tr>
      <w:tr w:rsidR="00F14F7A" w14:paraId="7FE3C678" w14:textId="77777777" w:rsidTr="000E15B0">
        <w:tc>
          <w:tcPr>
            <w:tcW w:w="2590" w:type="dxa"/>
            <w:vMerge w:val="restart"/>
            <w:shd w:val="clear" w:color="auto" w:fill="D9D9D9" w:themeFill="background1" w:themeFillShade="D9"/>
          </w:tcPr>
          <w:p w14:paraId="633F49AD" w14:textId="2B7B1BC3" w:rsidR="00F14F7A" w:rsidRPr="00456D75" w:rsidRDefault="007F47E6" w:rsidP="00F14F7A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Parental Rights</w:t>
            </w:r>
          </w:p>
        </w:tc>
        <w:tc>
          <w:tcPr>
            <w:tcW w:w="1455" w:type="dxa"/>
            <w:shd w:val="clear" w:color="auto" w:fill="D9D9D9" w:themeFill="background1" w:themeFillShade="D9"/>
          </w:tcPr>
          <w:p w14:paraId="0DFA6B62" w14:textId="7CFECCDE" w:rsidR="00F14F7A" w:rsidRDefault="00000000" w:rsidP="00F14F7A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25" w:history="1">
              <w:r w:rsidR="007F47E6" w:rsidRPr="00C84D5A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HB 221</w:t>
              </w:r>
            </w:hyperlink>
          </w:p>
        </w:tc>
        <w:tc>
          <w:tcPr>
            <w:tcW w:w="1536" w:type="dxa"/>
            <w:shd w:val="clear" w:color="auto" w:fill="D9D9D9" w:themeFill="background1" w:themeFillShade="D9"/>
          </w:tcPr>
          <w:p w14:paraId="5AF659E7" w14:textId="0F944B06" w:rsidR="00F14F7A" w:rsidRDefault="007F47E6" w:rsidP="00F14F7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Toth</w:t>
            </w:r>
          </w:p>
        </w:tc>
        <w:tc>
          <w:tcPr>
            <w:tcW w:w="5566" w:type="dxa"/>
            <w:shd w:val="clear" w:color="auto" w:fill="D9D9D9" w:themeFill="background1" w:themeFillShade="D9"/>
          </w:tcPr>
          <w:p w14:paraId="37E3E1D0" w14:textId="086111D0" w:rsidR="00F14F7A" w:rsidRDefault="007F47E6" w:rsidP="00F14F7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Changing School Board </w:t>
            </w:r>
            <w:r w:rsidR="00A15E66">
              <w:rPr>
                <w:rFonts w:ascii="Times New Roman" w:eastAsia="Times New Roman" w:hAnsi="Times New Roman" w:cs="Times New Roman"/>
                <w:sz w:val="24"/>
              </w:rPr>
              <w:t>Trustees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to declare their </w:t>
            </w:r>
            <w:r w:rsidR="00C44027">
              <w:rPr>
                <w:rFonts w:ascii="Times New Roman" w:eastAsia="Times New Roman" w:hAnsi="Times New Roman" w:cs="Times New Roman"/>
                <w:sz w:val="24"/>
              </w:rPr>
              <w:t>partisanship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14:paraId="3C5ABBCF" w14:textId="627B38A2" w:rsidR="00F14F7A" w:rsidRDefault="00C84D5A" w:rsidP="00F14F7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Referred to Elections</w:t>
            </w:r>
          </w:p>
        </w:tc>
      </w:tr>
      <w:tr w:rsidR="00F14F7A" w14:paraId="547D9A1E" w14:textId="77777777" w:rsidTr="000E15B0">
        <w:tc>
          <w:tcPr>
            <w:tcW w:w="2590" w:type="dxa"/>
            <w:vMerge/>
            <w:shd w:val="clear" w:color="auto" w:fill="D9D9D9" w:themeFill="background1" w:themeFillShade="D9"/>
          </w:tcPr>
          <w:p w14:paraId="3B1D4EFE" w14:textId="77777777" w:rsidR="00F14F7A" w:rsidRDefault="00F14F7A" w:rsidP="00F14F7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55" w:type="dxa"/>
            <w:shd w:val="clear" w:color="auto" w:fill="D9D9D9" w:themeFill="background1" w:themeFillShade="D9"/>
          </w:tcPr>
          <w:p w14:paraId="6E6C33E6" w14:textId="49EFEE0C" w:rsidR="00F14F7A" w:rsidRDefault="00000000" w:rsidP="00F14F7A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26" w:history="1">
              <w:r w:rsidR="007F47E6" w:rsidRPr="00C84D5A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HB 360</w:t>
              </w:r>
            </w:hyperlink>
          </w:p>
        </w:tc>
        <w:tc>
          <w:tcPr>
            <w:tcW w:w="1536" w:type="dxa"/>
            <w:shd w:val="clear" w:color="auto" w:fill="D9D9D9" w:themeFill="background1" w:themeFillShade="D9"/>
          </w:tcPr>
          <w:p w14:paraId="480FDF49" w14:textId="3A58C9F3" w:rsidR="00F14F7A" w:rsidRDefault="007F47E6" w:rsidP="00F14F7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Toth</w:t>
            </w:r>
          </w:p>
        </w:tc>
        <w:tc>
          <w:tcPr>
            <w:tcW w:w="5566" w:type="dxa"/>
            <w:shd w:val="clear" w:color="auto" w:fill="D9D9D9" w:themeFill="background1" w:themeFillShade="D9"/>
          </w:tcPr>
          <w:p w14:paraId="23F5E08B" w14:textId="761BD6D6" w:rsidR="00F14F7A" w:rsidRDefault="007F47E6" w:rsidP="00F14F7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Requiring disclosure of certain info re public school </w:t>
            </w:r>
            <w:r w:rsidR="00C84D5A">
              <w:rPr>
                <w:rFonts w:ascii="Times New Roman" w:eastAsia="Times New Roman" w:hAnsi="Times New Roman" w:cs="Times New Roman"/>
                <w:sz w:val="24"/>
              </w:rPr>
              <w:t>teaching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materials/activities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14:paraId="2AB3F2FD" w14:textId="75922510" w:rsidR="00F14F7A" w:rsidRDefault="00C84D5A" w:rsidP="00F14F7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Referred to Public Ed</w:t>
            </w:r>
          </w:p>
        </w:tc>
      </w:tr>
      <w:tr w:rsidR="00F14F7A" w14:paraId="645C494A" w14:textId="77777777" w:rsidTr="000E15B0">
        <w:tc>
          <w:tcPr>
            <w:tcW w:w="2590" w:type="dxa"/>
            <w:vMerge w:val="restart"/>
            <w:shd w:val="clear" w:color="auto" w:fill="D9D9D9" w:themeFill="background1" w:themeFillShade="D9"/>
          </w:tcPr>
          <w:p w14:paraId="485B1D29" w14:textId="523B59C6" w:rsidR="00F14F7A" w:rsidRPr="00456D75" w:rsidRDefault="00F14F7A" w:rsidP="00F14F7A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55" w:type="dxa"/>
            <w:shd w:val="clear" w:color="auto" w:fill="D9D9D9" w:themeFill="background1" w:themeFillShade="D9"/>
          </w:tcPr>
          <w:p w14:paraId="6A7A87F5" w14:textId="3DC67ADF" w:rsidR="00F14F7A" w:rsidRDefault="00000000" w:rsidP="00F14F7A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27" w:history="1">
              <w:r w:rsidR="007F47E6" w:rsidRPr="00C84D5A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HB 478</w:t>
              </w:r>
            </w:hyperlink>
          </w:p>
        </w:tc>
        <w:tc>
          <w:tcPr>
            <w:tcW w:w="1536" w:type="dxa"/>
            <w:shd w:val="clear" w:color="auto" w:fill="D9D9D9" w:themeFill="background1" w:themeFillShade="D9"/>
          </w:tcPr>
          <w:p w14:paraId="79BEA894" w14:textId="6715AEC3" w:rsidR="00F14F7A" w:rsidRDefault="007F47E6" w:rsidP="00F14F7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Hull</w:t>
            </w:r>
          </w:p>
        </w:tc>
        <w:tc>
          <w:tcPr>
            <w:tcW w:w="5566" w:type="dxa"/>
            <w:shd w:val="clear" w:color="auto" w:fill="D9D9D9" w:themeFill="background1" w:themeFillShade="D9"/>
          </w:tcPr>
          <w:p w14:paraId="22562928" w14:textId="0A02C903" w:rsidR="00F14F7A" w:rsidRDefault="007F47E6" w:rsidP="00F14F7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Relating to parental approval for a </w:t>
            </w:r>
            <w:r w:rsidR="00C44027">
              <w:rPr>
                <w:rFonts w:ascii="Times New Roman" w:eastAsia="Times New Roman" w:hAnsi="Times New Roman" w:cs="Times New Roman"/>
                <w:sz w:val="24"/>
              </w:rPr>
              <w:t>student’s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participation in human </w:t>
            </w:r>
            <w:r w:rsidR="00C44027">
              <w:rPr>
                <w:rFonts w:ascii="Times New Roman" w:eastAsia="Times New Roman" w:hAnsi="Times New Roman" w:cs="Times New Roman"/>
                <w:sz w:val="24"/>
              </w:rPr>
              <w:t>sexuality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instruction in public schools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14:paraId="5E75B2E1" w14:textId="3ECEF2C0" w:rsidR="00F14F7A" w:rsidRDefault="00C84D5A" w:rsidP="00F14F7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Referred to Public Ed</w:t>
            </w:r>
          </w:p>
        </w:tc>
      </w:tr>
      <w:tr w:rsidR="00F14F7A" w14:paraId="7A8DD54E" w14:textId="77777777" w:rsidTr="000E15B0">
        <w:tc>
          <w:tcPr>
            <w:tcW w:w="2590" w:type="dxa"/>
            <w:vMerge/>
            <w:shd w:val="clear" w:color="auto" w:fill="D9D9D9" w:themeFill="background1" w:themeFillShade="D9"/>
          </w:tcPr>
          <w:p w14:paraId="481525BC" w14:textId="77777777" w:rsidR="00F14F7A" w:rsidRDefault="00F14F7A" w:rsidP="00F14F7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55" w:type="dxa"/>
            <w:shd w:val="clear" w:color="auto" w:fill="D9D9D9" w:themeFill="background1" w:themeFillShade="D9"/>
          </w:tcPr>
          <w:p w14:paraId="6E556750" w14:textId="6655823F" w:rsidR="00F14F7A" w:rsidRDefault="00000000" w:rsidP="00F14F7A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28" w:history="1">
              <w:r w:rsidR="007F47E6" w:rsidRPr="00C84D5A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HB 631</w:t>
              </w:r>
            </w:hyperlink>
          </w:p>
        </w:tc>
        <w:tc>
          <w:tcPr>
            <w:tcW w:w="1536" w:type="dxa"/>
            <w:shd w:val="clear" w:color="auto" w:fill="D9D9D9" w:themeFill="background1" w:themeFillShade="D9"/>
          </w:tcPr>
          <w:p w14:paraId="5D696AA9" w14:textId="7A1C4495" w:rsidR="00F14F7A" w:rsidRDefault="007F47E6" w:rsidP="00F14F7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Toth</w:t>
            </w:r>
          </w:p>
        </w:tc>
        <w:tc>
          <w:tcPr>
            <w:tcW w:w="5566" w:type="dxa"/>
            <w:shd w:val="clear" w:color="auto" w:fill="D9D9D9" w:themeFill="background1" w:themeFillShade="D9"/>
          </w:tcPr>
          <w:p w14:paraId="302DC650" w14:textId="70E96624" w:rsidR="00F14F7A" w:rsidRDefault="007F47E6" w:rsidP="00F14F7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Parental rights re grades K-5 that gender discussions are not ok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14:paraId="671DBAA2" w14:textId="5B3D0B5D" w:rsidR="00F14F7A" w:rsidRDefault="00C84D5A" w:rsidP="00F14F7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Referred to Public Ed</w:t>
            </w:r>
          </w:p>
        </w:tc>
      </w:tr>
      <w:tr w:rsidR="00F14F7A" w14:paraId="1C372ECB" w14:textId="77777777" w:rsidTr="000E15B0">
        <w:tc>
          <w:tcPr>
            <w:tcW w:w="2590" w:type="dxa"/>
            <w:vMerge/>
            <w:shd w:val="clear" w:color="auto" w:fill="D9D9D9" w:themeFill="background1" w:themeFillShade="D9"/>
          </w:tcPr>
          <w:p w14:paraId="22D0C69E" w14:textId="77777777" w:rsidR="00F14F7A" w:rsidRDefault="00F14F7A" w:rsidP="00F14F7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55" w:type="dxa"/>
            <w:shd w:val="clear" w:color="auto" w:fill="D9D9D9" w:themeFill="background1" w:themeFillShade="D9"/>
          </w:tcPr>
          <w:p w14:paraId="3E6071A4" w14:textId="48DD463A" w:rsidR="00F14F7A" w:rsidRDefault="00000000" w:rsidP="00F14F7A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29" w:history="1">
              <w:r w:rsidR="007F47E6" w:rsidRPr="00C84D5A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SB 165</w:t>
              </w:r>
            </w:hyperlink>
          </w:p>
        </w:tc>
        <w:tc>
          <w:tcPr>
            <w:tcW w:w="1536" w:type="dxa"/>
            <w:shd w:val="clear" w:color="auto" w:fill="D9D9D9" w:themeFill="background1" w:themeFillShade="D9"/>
          </w:tcPr>
          <w:p w14:paraId="14F47D0B" w14:textId="716F60E2" w:rsidR="00F14F7A" w:rsidRDefault="007F47E6" w:rsidP="00F14F7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Campbell</w:t>
            </w:r>
          </w:p>
        </w:tc>
        <w:tc>
          <w:tcPr>
            <w:tcW w:w="5566" w:type="dxa"/>
            <w:shd w:val="clear" w:color="auto" w:fill="D9D9D9" w:themeFill="background1" w:themeFillShade="D9"/>
          </w:tcPr>
          <w:p w14:paraId="026DC805" w14:textId="47816FF9" w:rsidR="00F14F7A" w:rsidRDefault="007F47E6" w:rsidP="00F14F7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Parental rights and audits of school district curriculum by Tx Education Agency</w:t>
            </w:r>
          </w:p>
        </w:tc>
        <w:tc>
          <w:tcPr>
            <w:tcW w:w="2888" w:type="dxa"/>
            <w:shd w:val="clear" w:color="auto" w:fill="D9D9D9" w:themeFill="background1" w:themeFillShade="D9"/>
          </w:tcPr>
          <w:p w14:paraId="489F240F" w14:textId="07C92644" w:rsidR="00F14F7A" w:rsidRDefault="00C84D5A" w:rsidP="00F14F7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Referred to Public Ed</w:t>
            </w:r>
          </w:p>
        </w:tc>
      </w:tr>
      <w:tr w:rsidR="00F14F7A" w14:paraId="76535446" w14:textId="77777777" w:rsidTr="000E15B0">
        <w:tc>
          <w:tcPr>
            <w:tcW w:w="2590" w:type="dxa"/>
            <w:vMerge/>
            <w:tcBorders>
              <w:bottom w:val="single" w:sz="4" w:space="0" w:color="auto"/>
            </w:tcBorders>
          </w:tcPr>
          <w:p w14:paraId="31B5D3D7" w14:textId="77777777" w:rsidR="00F14F7A" w:rsidRDefault="00F14F7A" w:rsidP="00F14F7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14:paraId="278CAC5C" w14:textId="6469FB99" w:rsidR="00F14F7A" w:rsidRDefault="00F14F7A" w:rsidP="00F14F7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14:paraId="5ABD0350" w14:textId="075BB636" w:rsidR="00F14F7A" w:rsidRDefault="00F14F7A" w:rsidP="00F14F7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66" w:type="dxa"/>
            <w:tcBorders>
              <w:bottom w:val="single" w:sz="4" w:space="0" w:color="auto"/>
            </w:tcBorders>
          </w:tcPr>
          <w:p w14:paraId="2034EF41" w14:textId="061EB8A1" w:rsidR="00F14F7A" w:rsidRDefault="00F14F7A" w:rsidP="00F14F7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9CB4643" w14:textId="65F86D17" w:rsidR="00F14F7A" w:rsidRDefault="00F14F7A" w:rsidP="00F14F7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14F7A" w14:paraId="0AC9C6DF" w14:textId="77777777" w:rsidTr="000E15B0">
        <w:tc>
          <w:tcPr>
            <w:tcW w:w="2590" w:type="dxa"/>
            <w:shd w:val="clear" w:color="auto" w:fill="auto"/>
          </w:tcPr>
          <w:p w14:paraId="76F79996" w14:textId="6DEE4FAC" w:rsidR="00F14F7A" w:rsidRPr="00456D75" w:rsidRDefault="007F47E6" w:rsidP="00F14F7A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Criminal</w:t>
            </w:r>
          </w:p>
        </w:tc>
        <w:tc>
          <w:tcPr>
            <w:tcW w:w="1455" w:type="dxa"/>
            <w:shd w:val="clear" w:color="auto" w:fill="auto"/>
          </w:tcPr>
          <w:p w14:paraId="13CC0BBA" w14:textId="1039FA76" w:rsidR="00F14F7A" w:rsidRDefault="00000000" w:rsidP="00F14F7A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30" w:history="1">
              <w:r w:rsidR="007F47E6" w:rsidRPr="00C84D5A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HB 964</w:t>
              </w:r>
            </w:hyperlink>
          </w:p>
        </w:tc>
        <w:tc>
          <w:tcPr>
            <w:tcW w:w="1536" w:type="dxa"/>
            <w:shd w:val="clear" w:color="auto" w:fill="auto"/>
          </w:tcPr>
          <w:p w14:paraId="15EA9858" w14:textId="4A32E180" w:rsidR="00F14F7A" w:rsidRDefault="007F47E6" w:rsidP="00F14F7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Jetton</w:t>
            </w:r>
          </w:p>
        </w:tc>
        <w:tc>
          <w:tcPr>
            <w:tcW w:w="5566" w:type="dxa"/>
            <w:shd w:val="clear" w:color="auto" w:fill="auto"/>
          </w:tcPr>
          <w:p w14:paraId="63E31D2A" w14:textId="0BE5450F" w:rsidR="00F14F7A" w:rsidRDefault="007F47E6" w:rsidP="00F14F7A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Adds </w:t>
            </w:r>
            <w:r w:rsidR="0055239B">
              <w:rPr>
                <w:rFonts w:ascii="Times New Roman" w:eastAsia="Times New Roman" w:hAnsi="Times New Roman" w:cs="Times New Roman"/>
                <w:sz w:val="24"/>
              </w:rPr>
              <w:t>teachers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to those who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have to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register as sex offenders and dating students as a registerable offense</w:t>
            </w:r>
          </w:p>
        </w:tc>
        <w:tc>
          <w:tcPr>
            <w:tcW w:w="2888" w:type="dxa"/>
            <w:shd w:val="clear" w:color="auto" w:fill="auto"/>
          </w:tcPr>
          <w:p w14:paraId="1AE2D31D" w14:textId="5998D75A" w:rsidR="00F14F7A" w:rsidRDefault="00000000" w:rsidP="00F14F7A">
            <w:pPr>
              <w:rPr>
                <w:rFonts w:ascii="Times New Roman" w:eastAsia="Times New Roman" w:hAnsi="Times New Roman" w:cs="Times New Roman"/>
                <w:sz w:val="24"/>
              </w:rPr>
            </w:pPr>
            <w:hyperlink r:id="rId31" w:history="1">
              <w:r w:rsidR="0034263B" w:rsidRPr="0034263B">
                <w:rPr>
                  <w:rStyle w:val="Hyperlink"/>
                  <w:rFonts w:ascii="Times New Roman" w:eastAsia="Times New Roman" w:hAnsi="Times New Roman" w:cs="Times New Roman"/>
                  <w:sz w:val="24"/>
                </w:rPr>
                <w:t>Public hearing in Criminal Jurisprudence subcommittee on 3/21 at 10:30 or upon adjournment, E2.014</w:t>
              </w:r>
            </w:hyperlink>
          </w:p>
        </w:tc>
      </w:tr>
    </w:tbl>
    <w:p w14:paraId="4DBA70E6" w14:textId="77777777" w:rsidR="00592F15" w:rsidRPr="00592F15" w:rsidRDefault="00592F15" w:rsidP="00592F15">
      <w:pPr>
        <w:rPr>
          <w:rFonts w:ascii="Times New Roman" w:hAnsi="Times New Roman" w:cs="Times New Roman"/>
          <w:color w:val="000000" w:themeColor="text1"/>
          <w:szCs w:val="28"/>
        </w:rPr>
      </w:pPr>
    </w:p>
    <w:sectPr w:rsidR="00592F15" w:rsidRPr="00592F15" w:rsidSect="000E15B0">
      <w:pgSz w:w="15840" w:h="12240" w:orient="landscape"/>
      <w:pgMar w:top="432" w:right="432" w:bottom="432" w:left="5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5260B"/>
    <w:multiLevelType w:val="hybridMultilevel"/>
    <w:tmpl w:val="06846A5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60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85"/>
    <w:rsid w:val="000012F6"/>
    <w:rsid w:val="0000218C"/>
    <w:rsid w:val="00014390"/>
    <w:rsid w:val="0002716E"/>
    <w:rsid w:val="00034EAB"/>
    <w:rsid w:val="00046B22"/>
    <w:rsid w:val="000560C0"/>
    <w:rsid w:val="0007289C"/>
    <w:rsid w:val="00077359"/>
    <w:rsid w:val="000B2318"/>
    <w:rsid w:val="000B2966"/>
    <w:rsid w:val="000C0CE9"/>
    <w:rsid w:val="000C5C90"/>
    <w:rsid w:val="000D63C5"/>
    <w:rsid w:val="000D698A"/>
    <w:rsid w:val="000E15B0"/>
    <w:rsid w:val="00116D6B"/>
    <w:rsid w:val="00116E36"/>
    <w:rsid w:val="00154ACB"/>
    <w:rsid w:val="00186C24"/>
    <w:rsid w:val="00191595"/>
    <w:rsid w:val="00197A0B"/>
    <w:rsid w:val="001A75C2"/>
    <w:rsid w:val="001B75F0"/>
    <w:rsid w:val="001D401B"/>
    <w:rsid w:val="001F5A58"/>
    <w:rsid w:val="00201972"/>
    <w:rsid w:val="00203CA3"/>
    <w:rsid w:val="00220F1A"/>
    <w:rsid w:val="00242A91"/>
    <w:rsid w:val="00246AF2"/>
    <w:rsid w:val="00266D38"/>
    <w:rsid w:val="00272D23"/>
    <w:rsid w:val="00272F73"/>
    <w:rsid w:val="00273E8C"/>
    <w:rsid w:val="002826C9"/>
    <w:rsid w:val="002867A8"/>
    <w:rsid w:val="002A0055"/>
    <w:rsid w:val="002A33F8"/>
    <w:rsid w:val="002A40F1"/>
    <w:rsid w:val="002A5FC8"/>
    <w:rsid w:val="002B206C"/>
    <w:rsid w:val="002C1DFE"/>
    <w:rsid w:val="002C3498"/>
    <w:rsid w:val="002E4AA9"/>
    <w:rsid w:val="002E5D96"/>
    <w:rsid w:val="00300BF1"/>
    <w:rsid w:val="0034263B"/>
    <w:rsid w:val="00347A36"/>
    <w:rsid w:val="00362D39"/>
    <w:rsid w:val="003A33C7"/>
    <w:rsid w:val="003D08AE"/>
    <w:rsid w:val="003D4F11"/>
    <w:rsid w:val="003D73E5"/>
    <w:rsid w:val="003E1073"/>
    <w:rsid w:val="003E435D"/>
    <w:rsid w:val="003F7D31"/>
    <w:rsid w:val="00405E70"/>
    <w:rsid w:val="00410848"/>
    <w:rsid w:val="00424373"/>
    <w:rsid w:val="004318C7"/>
    <w:rsid w:val="00433D62"/>
    <w:rsid w:val="00456D75"/>
    <w:rsid w:val="00466F76"/>
    <w:rsid w:val="00490352"/>
    <w:rsid w:val="004A0BB7"/>
    <w:rsid w:val="00542746"/>
    <w:rsid w:val="0055239B"/>
    <w:rsid w:val="00552FF5"/>
    <w:rsid w:val="00555195"/>
    <w:rsid w:val="00560503"/>
    <w:rsid w:val="005654F5"/>
    <w:rsid w:val="00574642"/>
    <w:rsid w:val="005756AD"/>
    <w:rsid w:val="005926C7"/>
    <w:rsid w:val="00592F15"/>
    <w:rsid w:val="00595C5E"/>
    <w:rsid w:val="005D0A99"/>
    <w:rsid w:val="005D0EEC"/>
    <w:rsid w:val="005D2506"/>
    <w:rsid w:val="005E20BB"/>
    <w:rsid w:val="0060391B"/>
    <w:rsid w:val="00627E29"/>
    <w:rsid w:val="00636E03"/>
    <w:rsid w:val="00643155"/>
    <w:rsid w:val="00651984"/>
    <w:rsid w:val="006701AD"/>
    <w:rsid w:val="00670E2A"/>
    <w:rsid w:val="00671405"/>
    <w:rsid w:val="00682710"/>
    <w:rsid w:val="00684AB4"/>
    <w:rsid w:val="00692F27"/>
    <w:rsid w:val="006939FA"/>
    <w:rsid w:val="006E5800"/>
    <w:rsid w:val="00700179"/>
    <w:rsid w:val="00713D65"/>
    <w:rsid w:val="00723194"/>
    <w:rsid w:val="0076670B"/>
    <w:rsid w:val="0077473E"/>
    <w:rsid w:val="0079127A"/>
    <w:rsid w:val="00794E70"/>
    <w:rsid w:val="007A71CC"/>
    <w:rsid w:val="007B25F8"/>
    <w:rsid w:val="007B55DD"/>
    <w:rsid w:val="007C49B6"/>
    <w:rsid w:val="007F47E6"/>
    <w:rsid w:val="00823C7D"/>
    <w:rsid w:val="0082621A"/>
    <w:rsid w:val="00830C6A"/>
    <w:rsid w:val="00862964"/>
    <w:rsid w:val="00863E02"/>
    <w:rsid w:val="00885266"/>
    <w:rsid w:val="00886B10"/>
    <w:rsid w:val="008A7A64"/>
    <w:rsid w:val="008B07D6"/>
    <w:rsid w:val="008B3B28"/>
    <w:rsid w:val="008C0137"/>
    <w:rsid w:val="008C123A"/>
    <w:rsid w:val="008D3777"/>
    <w:rsid w:val="008F1856"/>
    <w:rsid w:val="008F60FB"/>
    <w:rsid w:val="00912D5E"/>
    <w:rsid w:val="00926795"/>
    <w:rsid w:val="009430F1"/>
    <w:rsid w:val="00955DA3"/>
    <w:rsid w:val="00960B59"/>
    <w:rsid w:val="00981FB5"/>
    <w:rsid w:val="00985C7B"/>
    <w:rsid w:val="0099764A"/>
    <w:rsid w:val="009A09E7"/>
    <w:rsid w:val="009D28E8"/>
    <w:rsid w:val="009E470D"/>
    <w:rsid w:val="00A12621"/>
    <w:rsid w:val="00A15E66"/>
    <w:rsid w:val="00A2091D"/>
    <w:rsid w:val="00A27F5C"/>
    <w:rsid w:val="00A352BB"/>
    <w:rsid w:val="00A65CE2"/>
    <w:rsid w:val="00A71168"/>
    <w:rsid w:val="00A90D66"/>
    <w:rsid w:val="00A930AD"/>
    <w:rsid w:val="00AB3A78"/>
    <w:rsid w:val="00AB65B6"/>
    <w:rsid w:val="00AC29F5"/>
    <w:rsid w:val="00AD6060"/>
    <w:rsid w:val="00AE2FEA"/>
    <w:rsid w:val="00AF1399"/>
    <w:rsid w:val="00B05728"/>
    <w:rsid w:val="00B126B6"/>
    <w:rsid w:val="00B131D5"/>
    <w:rsid w:val="00B13C98"/>
    <w:rsid w:val="00B153C1"/>
    <w:rsid w:val="00B22153"/>
    <w:rsid w:val="00B43233"/>
    <w:rsid w:val="00B43487"/>
    <w:rsid w:val="00B52F10"/>
    <w:rsid w:val="00B62FBD"/>
    <w:rsid w:val="00B65804"/>
    <w:rsid w:val="00B6659C"/>
    <w:rsid w:val="00B70290"/>
    <w:rsid w:val="00B92C15"/>
    <w:rsid w:val="00BB0426"/>
    <w:rsid w:val="00BC0F61"/>
    <w:rsid w:val="00BC37C1"/>
    <w:rsid w:val="00BF3F00"/>
    <w:rsid w:val="00C37000"/>
    <w:rsid w:val="00C37124"/>
    <w:rsid w:val="00C37844"/>
    <w:rsid w:val="00C44027"/>
    <w:rsid w:val="00C64E77"/>
    <w:rsid w:val="00C84D5A"/>
    <w:rsid w:val="00C947F9"/>
    <w:rsid w:val="00CB07D3"/>
    <w:rsid w:val="00CB76F9"/>
    <w:rsid w:val="00CC066F"/>
    <w:rsid w:val="00CD1A3E"/>
    <w:rsid w:val="00CD2F85"/>
    <w:rsid w:val="00CF4DA9"/>
    <w:rsid w:val="00D36F0B"/>
    <w:rsid w:val="00D37133"/>
    <w:rsid w:val="00D51102"/>
    <w:rsid w:val="00D9438C"/>
    <w:rsid w:val="00D95C3E"/>
    <w:rsid w:val="00DA3A7F"/>
    <w:rsid w:val="00DB4416"/>
    <w:rsid w:val="00DC38C2"/>
    <w:rsid w:val="00DE4865"/>
    <w:rsid w:val="00DE5913"/>
    <w:rsid w:val="00DE7057"/>
    <w:rsid w:val="00E12A0B"/>
    <w:rsid w:val="00E173A4"/>
    <w:rsid w:val="00E216E9"/>
    <w:rsid w:val="00E3156B"/>
    <w:rsid w:val="00E36FF6"/>
    <w:rsid w:val="00E40FA3"/>
    <w:rsid w:val="00E54E8F"/>
    <w:rsid w:val="00E57AD5"/>
    <w:rsid w:val="00EA73BE"/>
    <w:rsid w:val="00ED524F"/>
    <w:rsid w:val="00ED7644"/>
    <w:rsid w:val="00EF3A3F"/>
    <w:rsid w:val="00F0003A"/>
    <w:rsid w:val="00F124F5"/>
    <w:rsid w:val="00F14A1B"/>
    <w:rsid w:val="00F14F7A"/>
    <w:rsid w:val="00F51891"/>
    <w:rsid w:val="00F64420"/>
    <w:rsid w:val="00F655E2"/>
    <w:rsid w:val="00F7549D"/>
    <w:rsid w:val="00F87D64"/>
    <w:rsid w:val="00F9192B"/>
    <w:rsid w:val="00F91E3C"/>
    <w:rsid w:val="00FA5BFA"/>
    <w:rsid w:val="00FC3B7B"/>
    <w:rsid w:val="00FE0FF9"/>
    <w:rsid w:val="00FE675E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DEC80"/>
  <w15:chartTrackingRefBased/>
  <w15:docId w15:val="{47925249-904B-2841-AFE8-81046AC0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Bright" w:eastAsiaTheme="minorHAnsi" w:hAnsi="Lucida Bright" w:cs="Times New Roman (Body CS)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D2F85"/>
    <w:rPr>
      <w:b/>
      <w:bCs/>
    </w:rPr>
  </w:style>
  <w:style w:type="table" w:styleId="TableGrid">
    <w:name w:val="Table Grid"/>
    <w:basedOn w:val="TableNormal"/>
    <w:uiPriority w:val="39"/>
    <w:rsid w:val="00CD2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30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0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197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72F7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2A00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0055"/>
  </w:style>
  <w:style w:type="character" w:styleId="PageNumber">
    <w:name w:val="page number"/>
    <w:basedOn w:val="DefaultParagraphFont"/>
    <w:uiPriority w:val="99"/>
    <w:semiHidden/>
    <w:unhideWhenUsed/>
    <w:rsid w:val="002A0055"/>
  </w:style>
  <w:style w:type="paragraph" w:customStyle="1" w:styleId="Body">
    <w:name w:val="Body"/>
    <w:rsid w:val="00592F15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pitol.texas.gov/BillLookup/History.aspx?LegSess=88R&amp;Bill=SB976" TargetMode="External"/><Relationship Id="rId18" Type="http://schemas.openxmlformats.org/officeDocument/2006/relationships/hyperlink" Target="https://capitol.texas.gov/tlodocs/88R/schedules/html/C4002023032108001.HTM" TargetMode="External"/><Relationship Id="rId26" Type="http://schemas.openxmlformats.org/officeDocument/2006/relationships/hyperlink" Target="https://capitol.texas.gov/BillLookup/History.aspx?LegSess=88R&amp;Bill=HB36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apitol.texas.gov/BillLookup/History.aspx?LegSess=88R&amp;Bill=SB395" TargetMode="External"/><Relationship Id="rId7" Type="http://schemas.openxmlformats.org/officeDocument/2006/relationships/hyperlink" Target="https://capitol.texas.gov/BillLookup/History.aspx?LegSess=88R&amp;Bill=HB672" TargetMode="External"/><Relationship Id="rId12" Type="http://schemas.openxmlformats.org/officeDocument/2006/relationships/hyperlink" Target="https://capitol.texas.gov/BillLookup/History.aspx?LegSess=88R&amp;Bill=HB552" TargetMode="External"/><Relationship Id="rId17" Type="http://schemas.openxmlformats.org/officeDocument/2006/relationships/hyperlink" Target="https://capitol.texas.gov/BillLookup/History.aspx?LegSess=88R&amp;Bill=HB900" TargetMode="External"/><Relationship Id="rId25" Type="http://schemas.openxmlformats.org/officeDocument/2006/relationships/hyperlink" Target="https://capitol.texas.gov/BillLookup/History.aspx?LegSess=88R&amp;Bill=HB22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apitol.texas.gov/BillLookup/History.aspx?LegSess=88R&amp;Bill=HB977" TargetMode="External"/><Relationship Id="rId20" Type="http://schemas.openxmlformats.org/officeDocument/2006/relationships/hyperlink" Target="https://capitol.texas.gov/BillLookup/History.aspx?LegSess=88R&amp;Bill=HB1665" TargetMode="External"/><Relationship Id="rId29" Type="http://schemas.openxmlformats.org/officeDocument/2006/relationships/hyperlink" Target="https://capitol.texas.gov/BillLookup/History.aspx?LegSess=88R&amp;Bill=SB16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apitol.texas.gov/BillLookup/History.aspx?LegSess=88R&amp;Bill=HB42" TargetMode="External"/><Relationship Id="rId11" Type="http://schemas.openxmlformats.org/officeDocument/2006/relationships/hyperlink" Target="https://capitol.texas.gov/tlodocs/88R/schedules/html/C5702023031609301.HTM" TargetMode="External"/><Relationship Id="rId24" Type="http://schemas.openxmlformats.org/officeDocument/2006/relationships/hyperlink" Target="https://capitol.texas.gov/BillLookup/History.aspx?LegSess=88R&amp;Bill=SB13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capitol.texas.gov/BillLookup/History.aspx?LegSess=88R&amp;Bill=HB41" TargetMode="External"/><Relationship Id="rId15" Type="http://schemas.openxmlformats.org/officeDocument/2006/relationships/hyperlink" Target="https://capitol.texas.gov/BillLookup/History.aspx?LegSess=88R&amp;Bill=HB917" TargetMode="External"/><Relationship Id="rId23" Type="http://schemas.openxmlformats.org/officeDocument/2006/relationships/hyperlink" Target="https://capitol.texas.gov/BillLookup/History.aspx?LegSess=88R&amp;Bill=SB419" TargetMode="External"/><Relationship Id="rId28" Type="http://schemas.openxmlformats.org/officeDocument/2006/relationships/hyperlink" Target="https://capitol.texas.gov/BillLookup/History.aspx?LegSess=88R&amp;Bill=HB631" TargetMode="External"/><Relationship Id="rId10" Type="http://schemas.openxmlformats.org/officeDocument/2006/relationships/hyperlink" Target="https://capitol.texas.gov/BillLookup/History.aspx?LegSess=88R&amp;Bill=SB250" TargetMode="External"/><Relationship Id="rId19" Type="http://schemas.openxmlformats.org/officeDocument/2006/relationships/hyperlink" Target="https://capitol.texas.gov/BillLookup/History.aspx?LegSess=88R&amp;Bill=HB1253" TargetMode="External"/><Relationship Id="rId31" Type="http://schemas.openxmlformats.org/officeDocument/2006/relationships/hyperlink" Target="https://capitol.texas.gov/tlodocs/88R/schedules/html/C220202303211030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pitol.texas.gov/BillLookup/History.aspx?LegSess=88R&amp;Bill=SB249" TargetMode="External"/><Relationship Id="rId14" Type="http://schemas.openxmlformats.org/officeDocument/2006/relationships/hyperlink" Target="https://capitol.texas.gov/BillLookup/History.aspx?LegSess=88R&amp;Bill=HB338" TargetMode="External"/><Relationship Id="rId22" Type="http://schemas.openxmlformats.org/officeDocument/2006/relationships/hyperlink" Target="https://capitol.texas.gov/BillLookup/History.aspx?LegSess=88R&amp;Bill=SB417" TargetMode="External"/><Relationship Id="rId27" Type="http://schemas.openxmlformats.org/officeDocument/2006/relationships/hyperlink" Target="https://capitol.texas.gov/BillLookup/History.aspx?LegSess=88R&amp;Bill=HB478" TargetMode="External"/><Relationship Id="rId30" Type="http://schemas.openxmlformats.org/officeDocument/2006/relationships/hyperlink" Target="https://capitol.texas.gov/BillLookup/History.aspx?LegSess=88R&amp;Bill=HB964" TargetMode="External"/><Relationship Id="rId8" Type="http://schemas.openxmlformats.org/officeDocument/2006/relationships/hyperlink" Target="https://capitol.texas.gov/BillLookup/History.aspx?LegSess=88R&amp;Bill=HB8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Cush Chatham</dc:creator>
  <cp:keywords/>
  <dc:description/>
  <cp:lastModifiedBy>cush chatham</cp:lastModifiedBy>
  <cp:revision>5</cp:revision>
  <cp:lastPrinted>2023-03-13T18:20:00Z</cp:lastPrinted>
  <dcterms:created xsi:type="dcterms:W3CDTF">2023-03-14T16:42:00Z</dcterms:created>
  <dcterms:modified xsi:type="dcterms:W3CDTF">2023-03-19T02:46:00Z</dcterms:modified>
</cp:coreProperties>
</file>